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6521" w14:textId="77777777" w:rsidR="003F3D67" w:rsidRDefault="003F3D67">
      <w:pPr>
        <w:shd w:val="clear" w:color="auto" w:fill="FFFFFF"/>
        <w:spacing w:after="0" w:line="240" w:lineRule="auto"/>
        <w:rPr>
          <w:rFonts w:ascii="Times New Roman" w:eastAsia="Times New Roman" w:hAnsi="Times New Roman" w:cs="Times New Roman"/>
          <w:color w:val="222222"/>
          <w:sz w:val="24"/>
          <w:szCs w:val="24"/>
        </w:rPr>
      </w:pPr>
    </w:p>
    <w:tbl>
      <w:tblPr>
        <w:tblStyle w:val="a"/>
        <w:tblW w:w="17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1562"/>
        <w:gridCol w:w="13915"/>
      </w:tblGrid>
      <w:tr w:rsidR="003F3D67" w14:paraId="4F2FF468" w14:textId="77777777">
        <w:tc>
          <w:tcPr>
            <w:tcW w:w="2148" w:type="dxa"/>
            <w:tcBorders>
              <w:top w:val="single" w:sz="4" w:space="0" w:color="000000"/>
              <w:left w:val="single" w:sz="4" w:space="0" w:color="000000"/>
              <w:bottom w:val="single" w:sz="4" w:space="0" w:color="000000"/>
              <w:right w:val="nil"/>
            </w:tcBorders>
          </w:tcPr>
          <w:p w14:paraId="6D307C00" w14:textId="77777777" w:rsidR="003F3D67" w:rsidRDefault="003F3D67">
            <w:pPr>
              <w:rPr>
                <w:rFonts w:ascii="Times New Roman" w:eastAsia="Times New Roman" w:hAnsi="Times New Roman" w:cs="Times New Roman"/>
                <w:b/>
                <w:color w:val="222222"/>
                <w:sz w:val="24"/>
                <w:szCs w:val="24"/>
              </w:rPr>
            </w:pPr>
          </w:p>
          <w:p w14:paraId="7812041B" w14:textId="77777777" w:rsidR="003F3D67" w:rsidRDefault="003F3D67">
            <w:pPr>
              <w:rPr>
                <w:rFonts w:ascii="Times New Roman" w:eastAsia="Times New Roman" w:hAnsi="Times New Roman" w:cs="Times New Roman"/>
                <w:b/>
                <w:color w:val="222222"/>
                <w:sz w:val="24"/>
                <w:szCs w:val="24"/>
              </w:rPr>
            </w:pPr>
          </w:p>
          <w:p w14:paraId="6634869A" w14:textId="77777777" w:rsidR="003F3D67" w:rsidRDefault="003F3D67">
            <w:pPr>
              <w:rPr>
                <w:rFonts w:ascii="Times New Roman" w:eastAsia="Times New Roman" w:hAnsi="Times New Roman" w:cs="Times New Roman"/>
                <w:b/>
                <w:color w:val="222222"/>
                <w:sz w:val="24"/>
                <w:szCs w:val="24"/>
              </w:rPr>
            </w:pPr>
          </w:p>
          <w:p w14:paraId="081CB976" w14:textId="77777777" w:rsidR="003F3D67" w:rsidRDefault="008B7B0E">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Town of Lewisboro Group</w:t>
            </w:r>
          </w:p>
        </w:tc>
        <w:tc>
          <w:tcPr>
            <w:tcW w:w="1562" w:type="dxa"/>
            <w:tcBorders>
              <w:top w:val="single" w:sz="4" w:space="0" w:color="000000"/>
              <w:left w:val="nil"/>
              <w:bottom w:val="single" w:sz="4" w:space="0" w:color="000000"/>
              <w:right w:val="nil"/>
            </w:tcBorders>
          </w:tcPr>
          <w:p w14:paraId="51038C7A" w14:textId="77777777" w:rsidR="003F3D67" w:rsidRDefault="003F3D67">
            <w:pPr>
              <w:rPr>
                <w:rFonts w:ascii="Times New Roman" w:eastAsia="Times New Roman" w:hAnsi="Times New Roman" w:cs="Times New Roman"/>
                <w:b/>
                <w:color w:val="222222"/>
                <w:sz w:val="24"/>
                <w:szCs w:val="24"/>
              </w:rPr>
            </w:pPr>
          </w:p>
          <w:p w14:paraId="10310F65" w14:textId="77777777" w:rsidR="003F3D67" w:rsidRDefault="003F3D67">
            <w:pPr>
              <w:rPr>
                <w:rFonts w:ascii="Times New Roman" w:eastAsia="Times New Roman" w:hAnsi="Times New Roman" w:cs="Times New Roman"/>
                <w:b/>
                <w:color w:val="222222"/>
                <w:sz w:val="24"/>
                <w:szCs w:val="24"/>
              </w:rPr>
            </w:pPr>
          </w:p>
          <w:p w14:paraId="45285ED2" w14:textId="77777777" w:rsidR="003F3D67" w:rsidRDefault="003F3D67">
            <w:pPr>
              <w:rPr>
                <w:rFonts w:ascii="Times New Roman" w:eastAsia="Times New Roman" w:hAnsi="Times New Roman" w:cs="Times New Roman"/>
                <w:b/>
                <w:color w:val="222222"/>
                <w:sz w:val="24"/>
                <w:szCs w:val="24"/>
              </w:rPr>
            </w:pPr>
          </w:p>
          <w:p w14:paraId="38CA82EB" w14:textId="77777777" w:rsidR="003F3D67" w:rsidRDefault="008B7B0E">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2023 Opening(s)</w:t>
            </w:r>
          </w:p>
        </w:tc>
        <w:tc>
          <w:tcPr>
            <w:tcW w:w="13915" w:type="dxa"/>
            <w:tcBorders>
              <w:top w:val="single" w:sz="4" w:space="0" w:color="000000"/>
              <w:left w:val="nil"/>
              <w:bottom w:val="single" w:sz="4" w:space="0" w:color="000000"/>
              <w:right w:val="single" w:sz="4" w:space="0" w:color="000000"/>
            </w:tcBorders>
          </w:tcPr>
          <w:p w14:paraId="4C0D4909"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send your letter of interest and résumé to:</w:t>
            </w:r>
          </w:p>
          <w:p w14:paraId="34B7CC0A" w14:textId="77777777" w:rsidR="003F3D67" w:rsidRDefault="003F3D67">
            <w:pPr>
              <w:rPr>
                <w:rFonts w:ascii="Times New Roman" w:eastAsia="Times New Roman" w:hAnsi="Times New Roman" w:cs="Times New Roman"/>
                <w:color w:val="222222"/>
                <w:sz w:val="24"/>
                <w:szCs w:val="24"/>
              </w:rPr>
            </w:pPr>
          </w:p>
          <w:p w14:paraId="0A1B7972" w14:textId="7DC31DE4" w:rsidR="003F3D67" w:rsidRDefault="007A358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Kerri Wolfe, Chief of Staff</w:t>
            </w:r>
          </w:p>
          <w:p w14:paraId="5B0ECDC6"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Benefits Administrator</w:t>
            </w:r>
          </w:p>
          <w:p w14:paraId="61F90A15"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Town House</w:t>
            </w:r>
          </w:p>
          <w:p w14:paraId="2A04A9B6"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Main Street, P.O. Box 500</w:t>
            </w:r>
          </w:p>
          <w:p w14:paraId="0FEF7C0B"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South Salem, NY 10590</w:t>
            </w:r>
          </w:p>
          <w:p w14:paraId="71766C10"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or email to:  </w:t>
            </w:r>
            <w:hyperlink r:id="rId7">
              <w:r>
                <w:rPr>
                  <w:rFonts w:ascii="Times New Roman" w:eastAsia="Times New Roman" w:hAnsi="Times New Roman" w:cs="Times New Roman"/>
                  <w:color w:val="0563C1"/>
                  <w:sz w:val="24"/>
                  <w:szCs w:val="24"/>
                  <w:u w:val="single"/>
                </w:rPr>
                <w:t>benefits@lewisborogov.com</w:t>
              </w:r>
            </w:hyperlink>
          </w:p>
          <w:p w14:paraId="671C993F" w14:textId="77777777" w:rsidR="003F3D67" w:rsidRDefault="003F3D67">
            <w:pPr>
              <w:rPr>
                <w:rFonts w:ascii="Times New Roman" w:eastAsia="Times New Roman" w:hAnsi="Times New Roman" w:cs="Times New Roman"/>
                <w:color w:val="222222"/>
                <w:sz w:val="24"/>
                <w:szCs w:val="24"/>
              </w:rPr>
            </w:pPr>
          </w:p>
        </w:tc>
      </w:tr>
      <w:tr w:rsidR="003F3D67" w14:paraId="1BED3845" w14:textId="77777777">
        <w:tc>
          <w:tcPr>
            <w:tcW w:w="2148" w:type="dxa"/>
            <w:tcBorders>
              <w:top w:val="single" w:sz="4" w:space="0" w:color="000000"/>
            </w:tcBorders>
          </w:tcPr>
          <w:p w14:paraId="7DC0108B"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Advisory Committee for the Disabled</w:t>
            </w:r>
          </w:p>
        </w:tc>
        <w:tc>
          <w:tcPr>
            <w:tcW w:w="1562" w:type="dxa"/>
            <w:tcBorders>
              <w:top w:val="single" w:sz="4" w:space="0" w:color="000000"/>
            </w:tcBorders>
          </w:tcPr>
          <w:p w14:paraId="4C47B1BC"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13915" w:type="dxa"/>
            <w:tcBorders>
              <w:top w:val="single" w:sz="4" w:space="0" w:color="000000"/>
            </w:tcBorders>
          </w:tcPr>
          <w:p w14:paraId="757A6245"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Committee advises the Town on actions taken by Lewisboro that would affect the Disabled.  The Committee was created by the Americans </w:t>
            </w:r>
            <w:proofErr w:type="gramStart"/>
            <w:r>
              <w:rPr>
                <w:rFonts w:ascii="Times New Roman" w:eastAsia="Times New Roman" w:hAnsi="Times New Roman" w:cs="Times New Roman"/>
                <w:color w:val="222222"/>
                <w:sz w:val="24"/>
                <w:szCs w:val="24"/>
              </w:rPr>
              <w:t>With</w:t>
            </w:r>
            <w:proofErr w:type="gramEnd"/>
            <w:r>
              <w:rPr>
                <w:rFonts w:ascii="Times New Roman" w:eastAsia="Times New Roman" w:hAnsi="Times New Roman" w:cs="Times New Roman"/>
                <w:color w:val="222222"/>
                <w:sz w:val="24"/>
                <w:szCs w:val="24"/>
              </w:rPr>
              <w:t xml:space="preserve"> Disabilities Act to improve access to all aspects of civic life in Lewisboro, including programs and services, for people with disabilities.</w:t>
            </w:r>
          </w:p>
          <w:p w14:paraId="7318DD43" w14:textId="77777777" w:rsidR="003F3D67" w:rsidRDefault="003F3D67"/>
        </w:tc>
      </w:tr>
      <w:tr w:rsidR="003F3D67" w14:paraId="3F3245CF" w14:textId="77777777">
        <w:tc>
          <w:tcPr>
            <w:tcW w:w="2148" w:type="dxa"/>
          </w:tcPr>
          <w:p w14:paraId="76947C51" w14:textId="77777777" w:rsidR="003F3D67" w:rsidRDefault="008B7B0E">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Architecture &amp;  Community Appearance Review Council</w:t>
            </w:r>
          </w:p>
        </w:tc>
        <w:tc>
          <w:tcPr>
            <w:tcW w:w="1562" w:type="dxa"/>
          </w:tcPr>
          <w:p w14:paraId="397213AE" w14:textId="61278B1E" w:rsidR="003F3D67" w:rsidRDefault="006A193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current openings</w:t>
            </w:r>
          </w:p>
        </w:tc>
        <w:tc>
          <w:tcPr>
            <w:tcW w:w="13915" w:type="dxa"/>
          </w:tcPr>
          <w:p w14:paraId="6869D58C"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Council reviews exterior renovations in Lewisboro’s five Special Character Overlay Districts as well as all signage throughout the entire town; two </w:t>
            </w:r>
            <w:r>
              <w:rPr>
                <w:rFonts w:ascii="Times New Roman" w:eastAsia="Times New Roman" w:hAnsi="Times New Roman" w:cs="Times New Roman"/>
                <w:color w:val="222222"/>
                <w:sz w:val="24"/>
                <w:szCs w:val="24"/>
              </w:rPr>
              <w:t>of the members must be licensed architects.</w:t>
            </w:r>
          </w:p>
        </w:tc>
      </w:tr>
      <w:tr w:rsidR="003F3D67" w14:paraId="7ED3509A" w14:textId="77777777">
        <w:tc>
          <w:tcPr>
            <w:tcW w:w="2148" w:type="dxa"/>
          </w:tcPr>
          <w:p w14:paraId="06ACE9E6"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Board of Ethics</w:t>
            </w:r>
          </w:p>
        </w:tc>
        <w:tc>
          <w:tcPr>
            <w:tcW w:w="1562" w:type="dxa"/>
          </w:tcPr>
          <w:p w14:paraId="3295CBE9" w14:textId="0B38D53E"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817578">
              <w:rPr>
                <w:rFonts w:ascii="Times New Roman" w:eastAsia="Times New Roman" w:hAnsi="Times New Roman" w:cs="Times New Roman"/>
                <w:color w:val="222222"/>
                <w:sz w:val="24"/>
                <w:szCs w:val="24"/>
              </w:rPr>
              <w:t xml:space="preserve"> (</w:t>
            </w:r>
            <w:r w:rsidR="00976356">
              <w:rPr>
                <w:rFonts w:ascii="Times New Roman" w:eastAsia="Times New Roman" w:hAnsi="Times New Roman" w:cs="Times New Roman"/>
                <w:color w:val="222222"/>
                <w:sz w:val="24"/>
                <w:szCs w:val="24"/>
              </w:rPr>
              <w:t xml:space="preserve">per town code- </w:t>
            </w:r>
            <w:r w:rsidR="007B4CA7">
              <w:rPr>
                <w:rFonts w:ascii="Times New Roman" w:eastAsia="Times New Roman" w:hAnsi="Times New Roman" w:cs="Times New Roman"/>
                <w:color w:val="222222"/>
                <w:sz w:val="24"/>
                <w:szCs w:val="24"/>
              </w:rPr>
              <w:t xml:space="preserve">elected or appointed </w:t>
            </w:r>
            <w:r w:rsidR="00976356">
              <w:rPr>
                <w:rFonts w:ascii="Times New Roman" w:eastAsia="Times New Roman" w:hAnsi="Times New Roman" w:cs="Times New Roman"/>
                <w:color w:val="222222"/>
                <w:sz w:val="24"/>
                <w:szCs w:val="24"/>
              </w:rPr>
              <w:t>To</w:t>
            </w:r>
            <w:r w:rsidR="007B4CA7">
              <w:rPr>
                <w:rFonts w:ascii="Times New Roman" w:eastAsia="Times New Roman" w:hAnsi="Times New Roman" w:cs="Times New Roman"/>
                <w:color w:val="222222"/>
                <w:sz w:val="24"/>
                <w:szCs w:val="24"/>
              </w:rPr>
              <w:t>wn employee)</w:t>
            </w:r>
          </w:p>
        </w:tc>
        <w:tc>
          <w:tcPr>
            <w:tcW w:w="13915" w:type="dxa"/>
          </w:tcPr>
          <w:p w14:paraId="37BC7BB1"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discharging the duties of their respective offices, Lewisboro’s employees, elected and appointed officials are required to </w:t>
            </w:r>
            <w:r>
              <w:rPr>
                <w:rFonts w:ascii="Times New Roman" w:eastAsia="Times New Roman" w:hAnsi="Times New Roman" w:cs="Times New Roman"/>
                <w:color w:val="222222"/>
                <w:sz w:val="24"/>
                <w:szCs w:val="24"/>
              </w:rPr>
              <w:t>subordinate their private interests to the public interest. The Town has adopted a Code of Ethics to guide the conduct of its employees. In response to inquiries from the Town’s public officials and employees about their current or proposed conduct, the Board renders confidential advisory opinions providing them with guidance about complying with the Town’s Code of Ethics.</w:t>
            </w:r>
          </w:p>
          <w:p w14:paraId="54E20B2B" w14:textId="77777777" w:rsidR="003F3D67" w:rsidRDefault="003F3D67">
            <w:pPr>
              <w:rPr>
                <w:rFonts w:ascii="Times New Roman" w:eastAsia="Times New Roman" w:hAnsi="Times New Roman" w:cs="Times New Roman"/>
                <w:color w:val="222222"/>
                <w:sz w:val="24"/>
                <w:szCs w:val="24"/>
              </w:rPr>
            </w:pPr>
          </w:p>
        </w:tc>
      </w:tr>
      <w:tr w:rsidR="003F3D67" w14:paraId="349BFA93" w14:textId="77777777">
        <w:tc>
          <w:tcPr>
            <w:tcW w:w="2148" w:type="dxa"/>
          </w:tcPr>
          <w:p w14:paraId="0BC817F0" w14:textId="77777777" w:rsidR="003F3D67" w:rsidRDefault="008B7B0E">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Cable Television Advisory Committee</w:t>
            </w:r>
          </w:p>
        </w:tc>
        <w:tc>
          <w:tcPr>
            <w:tcW w:w="1562" w:type="dxa"/>
          </w:tcPr>
          <w:p w14:paraId="164B0C8F"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and 1 representative from school</w:t>
            </w:r>
          </w:p>
        </w:tc>
        <w:tc>
          <w:tcPr>
            <w:tcW w:w="13915" w:type="dxa"/>
          </w:tcPr>
          <w:p w14:paraId="582D9088"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Committee produces and airs non-commercial "home" </w:t>
            </w:r>
            <w:r>
              <w:rPr>
                <w:rFonts w:ascii="Times New Roman" w:eastAsia="Times New Roman" w:hAnsi="Times New Roman" w:cs="Times New Roman"/>
                <w:color w:val="222222"/>
                <w:sz w:val="24"/>
                <w:szCs w:val="24"/>
              </w:rPr>
              <w:t>videos of Lewisboro historical, cultural, and sporting events which can be viewed on the Town's public access Channel 20.</w:t>
            </w:r>
          </w:p>
          <w:p w14:paraId="670E8F4A" w14:textId="77777777" w:rsidR="003F3D67" w:rsidRDefault="003F3D67">
            <w:pPr>
              <w:rPr>
                <w:rFonts w:ascii="Times New Roman" w:eastAsia="Times New Roman" w:hAnsi="Times New Roman" w:cs="Times New Roman"/>
                <w:color w:val="222222"/>
                <w:sz w:val="24"/>
                <w:szCs w:val="24"/>
              </w:rPr>
            </w:pPr>
          </w:p>
        </w:tc>
      </w:tr>
      <w:tr w:rsidR="003F3D67" w14:paraId="56E8846C" w14:textId="77777777">
        <w:tc>
          <w:tcPr>
            <w:tcW w:w="2148" w:type="dxa"/>
          </w:tcPr>
          <w:p w14:paraId="5EE8BA6F"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Conservation Advisory Council</w:t>
            </w:r>
          </w:p>
        </w:tc>
        <w:tc>
          <w:tcPr>
            <w:tcW w:w="1562" w:type="dxa"/>
          </w:tcPr>
          <w:p w14:paraId="214516C8" w14:textId="4B1BBEB7" w:rsidR="003F3D67" w:rsidRDefault="008B7B0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w:t>
            </w:r>
            <w:r w:rsidR="00F6664B">
              <w:rPr>
                <w:rFonts w:ascii="Times New Roman" w:eastAsia="Times New Roman" w:hAnsi="Times New Roman" w:cs="Times New Roman"/>
                <w:color w:val="222222"/>
                <w:sz w:val="24"/>
                <w:szCs w:val="24"/>
              </w:rPr>
              <w:t xml:space="preserve"> Jan 24 &amp; </w:t>
            </w:r>
            <w:r>
              <w:rPr>
                <w:rFonts w:ascii="Times New Roman" w:eastAsia="Times New Roman" w:hAnsi="Times New Roman" w:cs="Times New Roman"/>
                <w:color w:val="222222"/>
                <w:sz w:val="24"/>
                <w:szCs w:val="24"/>
              </w:rPr>
              <w:t>Associate Member (non-voting)</w:t>
            </w:r>
          </w:p>
          <w:p w14:paraId="7287C40E" w14:textId="77777777" w:rsidR="003F3D67" w:rsidRDefault="003F3D67">
            <w:pPr>
              <w:rPr>
                <w:rFonts w:ascii="Times New Roman" w:eastAsia="Times New Roman" w:hAnsi="Times New Roman" w:cs="Times New Roman"/>
                <w:color w:val="222222"/>
                <w:sz w:val="24"/>
                <w:szCs w:val="24"/>
              </w:rPr>
            </w:pPr>
          </w:p>
        </w:tc>
        <w:tc>
          <w:tcPr>
            <w:tcW w:w="13915" w:type="dxa"/>
          </w:tcPr>
          <w:p w14:paraId="5D793F46"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Council advises in the development, management, and protection of the Town's natural resources. Activities include preparing open space and natural resource inventories and maps, advising Planning, Zoning and Town Boards on natural resource </w:t>
            </w:r>
            <w:proofErr w:type="gramStart"/>
            <w:r>
              <w:rPr>
                <w:rFonts w:ascii="Times New Roman" w:eastAsia="Times New Roman" w:hAnsi="Times New Roman" w:cs="Times New Roman"/>
                <w:color w:val="222222"/>
                <w:sz w:val="24"/>
                <w:szCs w:val="24"/>
              </w:rPr>
              <w:t>issues</w:t>
            </w:r>
            <w:proofErr w:type="gramEnd"/>
            <w:r>
              <w:rPr>
                <w:rFonts w:ascii="Times New Roman" w:eastAsia="Times New Roman" w:hAnsi="Times New Roman" w:cs="Times New Roman"/>
                <w:color w:val="222222"/>
                <w:sz w:val="24"/>
                <w:szCs w:val="24"/>
              </w:rPr>
              <w:t xml:space="preserve"> and publishing informational and educational literature.</w:t>
            </w:r>
          </w:p>
          <w:p w14:paraId="0F7D59BE" w14:textId="77777777" w:rsidR="003F3D67" w:rsidRDefault="003F3D67">
            <w:pPr>
              <w:rPr>
                <w:rFonts w:ascii="Times New Roman" w:eastAsia="Times New Roman" w:hAnsi="Times New Roman" w:cs="Times New Roman"/>
                <w:color w:val="222222"/>
                <w:sz w:val="24"/>
                <w:szCs w:val="24"/>
              </w:rPr>
            </w:pPr>
          </w:p>
        </w:tc>
      </w:tr>
      <w:tr w:rsidR="003F3D67" w14:paraId="1E4A0A02" w14:textId="77777777">
        <w:tc>
          <w:tcPr>
            <w:tcW w:w="2148" w:type="dxa"/>
          </w:tcPr>
          <w:p w14:paraId="312CF821" w14:textId="77777777" w:rsidR="003F3D67" w:rsidRDefault="008B7B0E">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Emergency Management Committee</w:t>
            </w:r>
          </w:p>
        </w:tc>
        <w:tc>
          <w:tcPr>
            <w:tcW w:w="1562" w:type="dxa"/>
          </w:tcPr>
          <w:p w14:paraId="2537DC1D" w14:textId="6D6E163E" w:rsidR="003F3D67" w:rsidRDefault="00254B4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current openings </w:t>
            </w:r>
          </w:p>
        </w:tc>
        <w:tc>
          <w:tcPr>
            <w:tcW w:w="13915" w:type="dxa"/>
          </w:tcPr>
          <w:p w14:paraId="6B03FB01" w14:textId="77777777" w:rsidR="003F3D67" w:rsidRDefault="008B7B0E">
            <w:pPr>
              <w:tabs>
                <w:tab w:val="left" w:pos="2775"/>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Purpose:  Emergency management is the managerial function charged with creating the framework within which communities reduce vulnerability to hazards and cope with disasters.</w:t>
            </w:r>
          </w:p>
          <w:p w14:paraId="12C15797" w14:textId="77777777" w:rsidR="003F3D67" w:rsidRDefault="008B7B0E">
            <w:pPr>
              <w:tabs>
                <w:tab w:val="left" w:pos="2775"/>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Vision:  Emergency </w:t>
            </w:r>
            <w:r>
              <w:rPr>
                <w:rFonts w:ascii="Times New Roman" w:eastAsia="Times New Roman" w:hAnsi="Times New Roman" w:cs="Times New Roman"/>
                <w:color w:val="222222"/>
                <w:sz w:val="24"/>
                <w:szCs w:val="24"/>
              </w:rPr>
              <w:t>management seeks to promote safer, less vulnerable communities with the capacity to cope with hazards and disasters.</w:t>
            </w:r>
          </w:p>
        </w:tc>
      </w:tr>
      <w:tr w:rsidR="003F3D67" w14:paraId="228BFD64" w14:textId="77777777">
        <w:tc>
          <w:tcPr>
            <w:tcW w:w="2148" w:type="dxa"/>
          </w:tcPr>
          <w:p w14:paraId="196EB383"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Grant Advisory Committee</w:t>
            </w:r>
          </w:p>
        </w:tc>
        <w:tc>
          <w:tcPr>
            <w:tcW w:w="1562" w:type="dxa"/>
          </w:tcPr>
          <w:p w14:paraId="46E978B0"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Chair and 3 openings</w:t>
            </w:r>
          </w:p>
        </w:tc>
        <w:tc>
          <w:tcPr>
            <w:tcW w:w="13915" w:type="dxa"/>
          </w:tcPr>
          <w:p w14:paraId="05C7D873"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Committee is to serve in an official advisory and coordination role to the Town </w:t>
            </w:r>
            <w:r>
              <w:rPr>
                <w:rFonts w:ascii="Times New Roman" w:eastAsia="Times New Roman" w:hAnsi="Times New Roman" w:cs="Times New Roman"/>
                <w:color w:val="222222"/>
                <w:sz w:val="24"/>
                <w:szCs w:val="24"/>
              </w:rPr>
              <w:t>Board in all matters related to applying for grants that are aligned with the Town's vision, goals, and priorities.</w:t>
            </w:r>
          </w:p>
          <w:p w14:paraId="5EC76574" w14:textId="77777777" w:rsidR="003F3D67" w:rsidRDefault="003F3D67">
            <w:pPr>
              <w:rPr>
                <w:rFonts w:ascii="Times New Roman" w:eastAsia="Times New Roman" w:hAnsi="Times New Roman" w:cs="Times New Roman"/>
                <w:color w:val="222222"/>
                <w:sz w:val="24"/>
                <w:szCs w:val="24"/>
              </w:rPr>
            </w:pPr>
          </w:p>
        </w:tc>
      </w:tr>
      <w:tr w:rsidR="003F3D67" w14:paraId="29307EA9" w14:textId="77777777">
        <w:tc>
          <w:tcPr>
            <w:tcW w:w="2148" w:type="dxa"/>
          </w:tcPr>
          <w:p w14:paraId="6F84AE88" w14:textId="77777777" w:rsidR="003F3D67" w:rsidRDefault="008B7B0E">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Housing Committee</w:t>
            </w:r>
          </w:p>
        </w:tc>
        <w:tc>
          <w:tcPr>
            <w:tcW w:w="1562" w:type="dxa"/>
          </w:tcPr>
          <w:p w14:paraId="50288301"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13915" w:type="dxa"/>
          </w:tcPr>
          <w:p w14:paraId="3D3690E9" w14:textId="77777777" w:rsidR="003F3D67" w:rsidRDefault="008B7B0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Navigating change, building community, embracing diversity, creating opportunity</w:t>
            </w:r>
          </w:p>
          <w:p w14:paraId="7162026C" w14:textId="77777777" w:rsidR="003F3D67" w:rsidRDefault="008B7B0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Formed in the early 1980s, the Housing Committee members stay </w:t>
            </w:r>
            <w:proofErr w:type="gramStart"/>
            <w:r>
              <w:rPr>
                <w:rFonts w:ascii="Times New Roman" w:eastAsia="Times New Roman" w:hAnsi="Times New Roman" w:cs="Times New Roman"/>
                <w:color w:val="222222"/>
                <w:sz w:val="24"/>
                <w:szCs w:val="24"/>
              </w:rPr>
              <w:t>up-to-date</w:t>
            </w:r>
            <w:proofErr w:type="gramEnd"/>
            <w:r>
              <w:rPr>
                <w:rFonts w:ascii="Times New Roman" w:eastAsia="Times New Roman" w:hAnsi="Times New Roman" w:cs="Times New Roman"/>
                <w:color w:val="222222"/>
                <w:sz w:val="24"/>
                <w:szCs w:val="24"/>
              </w:rPr>
              <w:t xml:space="preserve"> on changes in demographics, demand and regulatory context and best practices while looking for opportunities to facilitate dialogue and potential projects. The Committee advises the Town and may offer suggestions for Code and planning initiatives, assists landowners to conceptualize projects, connects with County/other resources, and administers the </w:t>
            </w:r>
            <w:proofErr w:type="gramStart"/>
            <w:r>
              <w:rPr>
                <w:rFonts w:ascii="Times New Roman" w:eastAsia="Times New Roman" w:hAnsi="Times New Roman" w:cs="Times New Roman"/>
                <w:color w:val="222222"/>
                <w:sz w:val="24"/>
                <w:szCs w:val="24"/>
              </w:rPr>
              <w:t>middle income</w:t>
            </w:r>
            <w:proofErr w:type="gramEnd"/>
            <w:r>
              <w:rPr>
                <w:rFonts w:ascii="Times New Roman" w:eastAsia="Times New Roman" w:hAnsi="Times New Roman" w:cs="Times New Roman"/>
                <w:color w:val="222222"/>
                <w:sz w:val="24"/>
                <w:szCs w:val="24"/>
              </w:rPr>
              <w:t xml:space="preserve"> units at Oakridge. </w:t>
            </w:r>
          </w:p>
          <w:p w14:paraId="5803E9E3" w14:textId="77777777" w:rsidR="003F3D67" w:rsidRDefault="003F3D67">
            <w:pPr>
              <w:rPr>
                <w:rFonts w:ascii="Times New Roman" w:eastAsia="Times New Roman" w:hAnsi="Times New Roman" w:cs="Times New Roman"/>
                <w:color w:val="222222"/>
                <w:sz w:val="24"/>
                <w:szCs w:val="24"/>
              </w:rPr>
            </w:pPr>
          </w:p>
        </w:tc>
      </w:tr>
      <w:tr w:rsidR="003F3D67" w14:paraId="0B8FBA81" w14:textId="77777777">
        <w:tc>
          <w:tcPr>
            <w:tcW w:w="2148" w:type="dxa"/>
          </w:tcPr>
          <w:p w14:paraId="4477E107"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Open Space and Preserves Advisory Committee </w:t>
            </w:r>
          </w:p>
        </w:tc>
        <w:tc>
          <w:tcPr>
            <w:tcW w:w="1562" w:type="dxa"/>
          </w:tcPr>
          <w:p w14:paraId="460095E5"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3915" w:type="dxa"/>
          </w:tcPr>
          <w:p w14:paraId="1F834F8E" w14:textId="77777777" w:rsidR="003F3D67" w:rsidRDefault="008B7B0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OSPAC advises the Parks and Recreation Department and, upon request, the Town Board on issues relating to open space and preserves.  OSPAC, along with other trail volunteers, builds bridges, kiosks, and new trails in town preserves and monitors trails on a regular basis.</w:t>
            </w:r>
          </w:p>
        </w:tc>
      </w:tr>
      <w:tr w:rsidR="00F231E7" w14:paraId="7F49C318" w14:textId="77777777">
        <w:tc>
          <w:tcPr>
            <w:tcW w:w="2148" w:type="dxa"/>
          </w:tcPr>
          <w:p w14:paraId="3070BC4D" w14:textId="599C8F4D" w:rsidR="00F231E7" w:rsidRDefault="00F231E7" w:rsidP="00F231E7">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Parks and Recreation Advisory Council</w:t>
            </w:r>
          </w:p>
        </w:tc>
        <w:tc>
          <w:tcPr>
            <w:tcW w:w="1562" w:type="dxa"/>
          </w:tcPr>
          <w:p w14:paraId="6FF4B55B" w14:textId="66326845" w:rsidR="00F231E7" w:rsidRDefault="00F231E7" w:rsidP="00F231E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13915" w:type="dxa"/>
          </w:tcPr>
          <w:p w14:paraId="19DE46AB" w14:textId="36D6FD1A" w:rsidR="00F231E7" w:rsidRDefault="00F231E7" w:rsidP="00F231E7">
            <w:pPr>
              <w:shd w:val="clear" w:color="auto" w:fill="FFFFFF"/>
              <w:rPr>
                <w:rFonts w:ascii="Times New Roman" w:eastAsia="Times New Roman" w:hAnsi="Times New Roman" w:cs="Times New Roman"/>
                <w:b/>
                <w:color w:val="222222"/>
                <w:sz w:val="24"/>
                <w:szCs w:val="24"/>
              </w:rPr>
            </w:pPr>
            <w:r w:rsidRPr="0012388E">
              <w:rPr>
                <w:rFonts w:ascii="Times New Roman" w:eastAsia="Times New Roman" w:hAnsi="Times New Roman" w:cs="Times New Roman"/>
                <w:bCs/>
                <w:color w:val="222222"/>
                <w:sz w:val="24"/>
                <w:szCs w:val="24"/>
              </w:rPr>
              <w:t xml:space="preserve">This committee </w:t>
            </w:r>
            <w:r w:rsidRPr="0012388E">
              <w:rPr>
                <w:rFonts w:ascii="Times New Roman" w:hAnsi="Times New Roman" w:cs="Times New Roman"/>
                <w:bCs/>
                <w:color w:val="000000"/>
                <w:sz w:val="24"/>
                <w:szCs w:val="24"/>
                <w:shd w:val="clear" w:color="auto" w:fill="FFFFFF"/>
              </w:rPr>
              <w:t> to advise the Recreation Superintendent and Town Board on recreation-related issues that affect the town, which includes full-time staffing. PRAC's focus is on parks &amp; recreation policies, programming, and facilities (both upgrading and new development). Consists of 10 members and non-voting liaison (NVL). Members serve for two years; the non-voting liaisons serve for one year.</w:t>
            </w:r>
          </w:p>
        </w:tc>
      </w:tr>
      <w:tr w:rsidR="00F231E7" w14:paraId="080CA174" w14:textId="77777777">
        <w:tc>
          <w:tcPr>
            <w:tcW w:w="2148" w:type="dxa"/>
          </w:tcPr>
          <w:p w14:paraId="23F29805" w14:textId="77777777" w:rsidR="00F231E7" w:rsidRPr="00F231E7" w:rsidRDefault="00F231E7" w:rsidP="00F231E7">
            <w:pPr>
              <w:rPr>
                <w:rFonts w:ascii="Times New Roman" w:eastAsia="Times New Roman" w:hAnsi="Times New Roman" w:cs="Times New Roman"/>
                <w:bCs/>
                <w:color w:val="222222"/>
                <w:sz w:val="24"/>
                <w:szCs w:val="24"/>
              </w:rPr>
            </w:pPr>
            <w:r w:rsidRPr="00F231E7">
              <w:rPr>
                <w:rFonts w:ascii="Times New Roman" w:eastAsia="Times New Roman" w:hAnsi="Times New Roman" w:cs="Times New Roman"/>
                <w:bCs/>
                <w:color w:val="222222"/>
                <w:sz w:val="24"/>
                <w:szCs w:val="24"/>
              </w:rPr>
              <w:t>Pedestrian-Bicycle Advisory Committee</w:t>
            </w:r>
          </w:p>
        </w:tc>
        <w:tc>
          <w:tcPr>
            <w:tcW w:w="1562" w:type="dxa"/>
          </w:tcPr>
          <w:p w14:paraId="2CBEB14A" w14:textId="77777777" w:rsidR="00F231E7" w:rsidRDefault="00F231E7" w:rsidP="00F231E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3915" w:type="dxa"/>
          </w:tcPr>
          <w:p w14:paraId="2AA42393" w14:textId="77777777" w:rsidR="00F231E7" w:rsidRDefault="00F231E7" w:rsidP="00F231E7">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Responding to the growing demand for bike/walk options for recreation, transportation, accessibility, safety, health, and the environment</w:t>
            </w:r>
          </w:p>
          <w:p w14:paraId="75F58103" w14:textId="77777777" w:rsidR="00F231E7" w:rsidRDefault="00F231E7" w:rsidP="00F231E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Committee advises the Town on bicycle and pedestrian safety matters, promotes safety awareness, engages with the public to identify issues and project opportunities. Current activity includes a proposal for a bond referendum in support of associated infrastructure investments.</w:t>
            </w:r>
          </w:p>
          <w:p w14:paraId="66633C49" w14:textId="77777777" w:rsidR="00F231E7" w:rsidRDefault="00F231E7" w:rsidP="00F231E7">
            <w:pPr>
              <w:rPr>
                <w:rFonts w:ascii="Times New Roman" w:eastAsia="Times New Roman" w:hAnsi="Times New Roman" w:cs="Times New Roman"/>
                <w:color w:val="222222"/>
                <w:sz w:val="24"/>
                <w:szCs w:val="24"/>
              </w:rPr>
            </w:pPr>
          </w:p>
        </w:tc>
      </w:tr>
      <w:tr w:rsidR="00F231E7" w14:paraId="79156667" w14:textId="77777777">
        <w:tc>
          <w:tcPr>
            <w:tcW w:w="2148" w:type="dxa"/>
          </w:tcPr>
          <w:p w14:paraId="679A85F4" w14:textId="77777777" w:rsidR="00F231E7" w:rsidRPr="00F231E7" w:rsidRDefault="00F231E7" w:rsidP="00F231E7">
            <w:pPr>
              <w:rPr>
                <w:rFonts w:ascii="Times New Roman" w:eastAsia="Times New Roman" w:hAnsi="Times New Roman" w:cs="Times New Roman"/>
                <w:b/>
                <w:bCs/>
                <w:color w:val="222222"/>
                <w:sz w:val="24"/>
                <w:szCs w:val="24"/>
              </w:rPr>
            </w:pPr>
            <w:r w:rsidRPr="00F231E7">
              <w:rPr>
                <w:rFonts w:ascii="Times New Roman" w:eastAsia="Times New Roman" w:hAnsi="Times New Roman" w:cs="Times New Roman"/>
                <w:b/>
                <w:bCs/>
                <w:color w:val="222222"/>
                <w:sz w:val="24"/>
                <w:szCs w:val="24"/>
              </w:rPr>
              <w:t>Planning Board</w:t>
            </w:r>
          </w:p>
        </w:tc>
        <w:tc>
          <w:tcPr>
            <w:tcW w:w="1562" w:type="dxa"/>
          </w:tcPr>
          <w:p w14:paraId="2E11BEEE" w14:textId="5118C487" w:rsidR="00F231E7" w:rsidRDefault="00F231E7" w:rsidP="00F231E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current openings</w:t>
            </w:r>
          </w:p>
        </w:tc>
        <w:tc>
          <w:tcPr>
            <w:tcW w:w="13915" w:type="dxa"/>
          </w:tcPr>
          <w:p w14:paraId="79D66967" w14:textId="77777777" w:rsidR="00F231E7" w:rsidRDefault="00F231E7" w:rsidP="00F231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222222"/>
                <w:sz w:val="24"/>
                <w:szCs w:val="24"/>
              </w:rPr>
              <w:t>Planning Board</w:t>
            </w:r>
            <w:r>
              <w:rPr>
                <w:rFonts w:ascii="Times New Roman" w:eastAsia="Times New Roman" w:hAnsi="Times New Roman" w:cs="Times New Roman"/>
                <w:color w:val="000000"/>
                <w:sz w:val="24"/>
                <w:szCs w:val="24"/>
              </w:rPr>
              <w:t xml:space="preserve"> reviews, approves, modifies, or denies applications for site plans, subdivisions, wetland, and stormwater permits for compliance with Town Code requirements, and implements NYS SEQR regulations. </w:t>
            </w:r>
          </w:p>
          <w:p w14:paraId="3196966B" w14:textId="77777777" w:rsidR="00F231E7" w:rsidRDefault="00F231E7" w:rsidP="00F231E7">
            <w:pPr>
              <w:rPr>
                <w:rFonts w:ascii="Times New Roman" w:eastAsia="Times New Roman" w:hAnsi="Times New Roman" w:cs="Times New Roman"/>
                <w:color w:val="222222"/>
                <w:sz w:val="24"/>
                <w:szCs w:val="24"/>
              </w:rPr>
            </w:pPr>
          </w:p>
        </w:tc>
      </w:tr>
      <w:tr w:rsidR="00F231E7" w14:paraId="3BFD224E" w14:textId="77777777">
        <w:tc>
          <w:tcPr>
            <w:tcW w:w="2148" w:type="dxa"/>
          </w:tcPr>
          <w:p w14:paraId="45066DF6" w14:textId="77777777" w:rsidR="00F231E7" w:rsidRPr="0012388E" w:rsidRDefault="00F231E7" w:rsidP="00F231E7">
            <w:pPr>
              <w:rPr>
                <w:rFonts w:ascii="Times New Roman" w:eastAsia="Times New Roman" w:hAnsi="Times New Roman" w:cs="Times New Roman"/>
                <w:bCs/>
                <w:color w:val="222222"/>
                <w:sz w:val="24"/>
                <w:szCs w:val="24"/>
              </w:rPr>
            </w:pPr>
            <w:r w:rsidRPr="0012388E">
              <w:rPr>
                <w:rFonts w:ascii="Times New Roman" w:eastAsia="Times New Roman" w:hAnsi="Times New Roman" w:cs="Times New Roman"/>
                <w:bCs/>
                <w:color w:val="222222"/>
                <w:sz w:val="24"/>
                <w:szCs w:val="24"/>
              </w:rPr>
              <w:t>Sustainability Advisory Committee</w:t>
            </w:r>
          </w:p>
        </w:tc>
        <w:tc>
          <w:tcPr>
            <w:tcW w:w="1562" w:type="dxa"/>
          </w:tcPr>
          <w:p w14:paraId="22B5499D" w14:textId="77777777" w:rsidR="00F231E7" w:rsidRDefault="00F231E7" w:rsidP="00F231E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3915" w:type="dxa"/>
          </w:tcPr>
          <w:p w14:paraId="1FD5DE4F" w14:textId="77777777" w:rsidR="00F231E7" w:rsidRDefault="00F231E7" w:rsidP="00F231E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Thinking globally, acting locally</w:t>
            </w:r>
          </w:p>
          <w:p w14:paraId="6ABE411B" w14:textId="77777777" w:rsidR="00F231E7" w:rsidRDefault="00F231E7" w:rsidP="00F231E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Advises the Town on a broad range of issues relating to the municipal and town-wide energy and material footprint and plans; organizes initiatives, events, public education, and State certification activity.</w:t>
            </w:r>
          </w:p>
          <w:p w14:paraId="1FD4A2CB" w14:textId="77777777" w:rsidR="00F231E7" w:rsidRDefault="00F231E7" w:rsidP="00F231E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paint recycling day * gas-for-electric lawn equipment trade-in * community solar * food scrap recycling program * </w:t>
            </w:r>
            <w:proofErr w:type="spellStart"/>
            <w:r>
              <w:rPr>
                <w:rFonts w:ascii="Times New Roman" w:eastAsia="Times New Roman" w:hAnsi="Times New Roman" w:cs="Times New Roman"/>
                <w:color w:val="222222"/>
                <w:sz w:val="24"/>
                <w:szCs w:val="24"/>
              </w:rPr>
              <w:t>heatsmart</w:t>
            </w:r>
            <w:proofErr w:type="spellEnd"/>
            <w:r>
              <w:rPr>
                <w:rFonts w:ascii="Times New Roman" w:eastAsia="Times New Roman" w:hAnsi="Times New Roman" w:cs="Times New Roman"/>
                <w:color w:val="222222"/>
                <w:sz w:val="24"/>
                <w:szCs w:val="24"/>
              </w:rPr>
              <w:t xml:space="preserve"> campaign * solarize campaign * community choice aggregation electricity supply * NYSERDA Clean Energy Communities certification</w:t>
            </w:r>
          </w:p>
          <w:p w14:paraId="3B76147F" w14:textId="77777777" w:rsidR="00F231E7" w:rsidRDefault="00F231E7" w:rsidP="00F231E7">
            <w:pPr>
              <w:rPr>
                <w:rFonts w:ascii="Times New Roman" w:eastAsia="Times New Roman" w:hAnsi="Times New Roman" w:cs="Times New Roman"/>
                <w:color w:val="222222"/>
                <w:sz w:val="24"/>
                <w:szCs w:val="24"/>
              </w:rPr>
            </w:pPr>
          </w:p>
        </w:tc>
      </w:tr>
      <w:tr w:rsidR="00F231E7" w14:paraId="3CF7C6E8" w14:textId="77777777">
        <w:tc>
          <w:tcPr>
            <w:tcW w:w="2148" w:type="dxa"/>
          </w:tcPr>
          <w:p w14:paraId="7919DFD3" w14:textId="77777777" w:rsidR="00F231E7" w:rsidRPr="0012388E" w:rsidRDefault="00F231E7" w:rsidP="00F231E7">
            <w:pPr>
              <w:rPr>
                <w:rFonts w:ascii="Times New Roman" w:eastAsia="Times New Roman" w:hAnsi="Times New Roman" w:cs="Times New Roman"/>
                <w:b/>
                <w:bCs/>
                <w:color w:val="222222"/>
                <w:sz w:val="24"/>
                <w:szCs w:val="24"/>
              </w:rPr>
            </w:pPr>
            <w:r w:rsidRPr="0012388E">
              <w:rPr>
                <w:rFonts w:ascii="Times New Roman" w:eastAsia="Times New Roman" w:hAnsi="Times New Roman" w:cs="Times New Roman"/>
                <w:b/>
                <w:bCs/>
                <w:color w:val="222222"/>
                <w:sz w:val="24"/>
                <w:szCs w:val="24"/>
              </w:rPr>
              <w:t>Veterans Advisory Committee</w:t>
            </w:r>
          </w:p>
        </w:tc>
        <w:tc>
          <w:tcPr>
            <w:tcW w:w="1562" w:type="dxa"/>
          </w:tcPr>
          <w:p w14:paraId="70ACAB85" w14:textId="77777777" w:rsidR="00F231E7" w:rsidRDefault="00F231E7" w:rsidP="00F231E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current openings</w:t>
            </w:r>
          </w:p>
        </w:tc>
        <w:tc>
          <w:tcPr>
            <w:tcW w:w="13915" w:type="dxa"/>
          </w:tcPr>
          <w:p w14:paraId="2B3CEF8D" w14:textId="77777777" w:rsidR="00F231E7" w:rsidRDefault="00F231E7" w:rsidP="00F231E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Committee advises the Town on matters relating to Lewisboro’s military veterans and their families, shares information on benefits/resources available to our veterans and organizes programs honoring the many residents who have served our country.</w:t>
            </w:r>
          </w:p>
          <w:p w14:paraId="5BBEACCB" w14:textId="77777777" w:rsidR="00F231E7" w:rsidRDefault="00F231E7" w:rsidP="00F231E7">
            <w:pPr>
              <w:rPr>
                <w:rFonts w:ascii="Times New Roman" w:eastAsia="Times New Roman" w:hAnsi="Times New Roman" w:cs="Times New Roman"/>
                <w:color w:val="222222"/>
                <w:sz w:val="24"/>
                <w:szCs w:val="24"/>
              </w:rPr>
            </w:pPr>
          </w:p>
        </w:tc>
      </w:tr>
      <w:tr w:rsidR="00F231E7" w14:paraId="2AFE1AF0" w14:textId="77777777">
        <w:tc>
          <w:tcPr>
            <w:tcW w:w="2148" w:type="dxa"/>
          </w:tcPr>
          <w:p w14:paraId="08967FFC" w14:textId="77777777" w:rsidR="00F231E7" w:rsidRPr="0012388E" w:rsidRDefault="00F231E7" w:rsidP="00F231E7">
            <w:pPr>
              <w:rPr>
                <w:rFonts w:ascii="Times New Roman" w:eastAsia="Times New Roman" w:hAnsi="Times New Roman" w:cs="Times New Roman"/>
                <w:bCs/>
                <w:color w:val="222222"/>
                <w:sz w:val="24"/>
                <w:szCs w:val="24"/>
              </w:rPr>
            </w:pPr>
            <w:r w:rsidRPr="0012388E">
              <w:rPr>
                <w:rFonts w:ascii="Times New Roman" w:eastAsia="Times New Roman" w:hAnsi="Times New Roman" w:cs="Times New Roman"/>
                <w:bCs/>
                <w:color w:val="222222"/>
                <w:sz w:val="24"/>
                <w:szCs w:val="24"/>
              </w:rPr>
              <w:t>Zoning Board of Appeals</w:t>
            </w:r>
          </w:p>
        </w:tc>
        <w:tc>
          <w:tcPr>
            <w:tcW w:w="1562" w:type="dxa"/>
          </w:tcPr>
          <w:p w14:paraId="10B8A7E3" w14:textId="106B5279" w:rsidR="00F231E7" w:rsidRDefault="00F231E7" w:rsidP="00F231E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alternate member </w:t>
            </w:r>
          </w:p>
        </w:tc>
        <w:tc>
          <w:tcPr>
            <w:tcW w:w="13915" w:type="dxa"/>
          </w:tcPr>
          <w:p w14:paraId="170D71EE" w14:textId="77777777" w:rsidR="00F231E7" w:rsidRDefault="00F231E7" w:rsidP="00F231E7">
            <w:pPr>
              <w:rPr>
                <w:rFonts w:ascii="Arial" w:eastAsia="Arial" w:hAnsi="Arial" w:cs="Arial"/>
                <w:b/>
                <w:color w:val="222222"/>
                <w:sz w:val="20"/>
                <w:szCs w:val="20"/>
              </w:rPr>
            </w:pPr>
            <w:r>
              <w:rPr>
                <w:rFonts w:ascii="Times New Roman" w:eastAsia="Times New Roman" w:hAnsi="Times New Roman" w:cs="Times New Roman"/>
                <w:color w:val="222222"/>
                <w:sz w:val="24"/>
                <w:szCs w:val="24"/>
              </w:rPr>
              <w:t>The ZBA reviews and acts on denial determinations from the Building Inspector and other applications that do not meet zoning code requirements.</w:t>
            </w:r>
          </w:p>
          <w:p w14:paraId="79D86F5B" w14:textId="77777777" w:rsidR="00F231E7" w:rsidRDefault="00F231E7" w:rsidP="00F231E7">
            <w:pPr>
              <w:rPr>
                <w:rFonts w:ascii="Times New Roman" w:eastAsia="Times New Roman" w:hAnsi="Times New Roman" w:cs="Times New Roman"/>
                <w:color w:val="222222"/>
                <w:sz w:val="24"/>
                <w:szCs w:val="24"/>
              </w:rPr>
            </w:pPr>
          </w:p>
          <w:p w14:paraId="7F34E33A" w14:textId="77777777" w:rsidR="00F231E7" w:rsidRDefault="00F231E7" w:rsidP="00F231E7">
            <w:pPr>
              <w:pBdr>
                <w:top w:val="nil"/>
                <w:left w:val="nil"/>
                <w:bottom w:val="nil"/>
                <w:right w:val="nil"/>
                <w:between w:val="nil"/>
              </w:pBdr>
              <w:spacing w:after="160" w:line="259" w:lineRule="auto"/>
              <w:ind w:left="720"/>
              <w:rPr>
                <w:rFonts w:ascii="Times New Roman" w:eastAsia="Times New Roman" w:hAnsi="Times New Roman" w:cs="Times New Roman"/>
                <w:color w:val="222222"/>
                <w:sz w:val="24"/>
                <w:szCs w:val="24"/>
              </w:rPr>
            </w:pPr>
          </w:p>
        </w:tc>
      </w:tr>
    </w:tbl>
    <w:p w14:paraId="715C2E32" w14:textId="77777777" w:rsidR="003F3D67" w:rsidRDefault="003F3D67">
      <w:pPr>
        <w:rPr>
          <w:rFonts w:ascii="Times New Roman" w:eastAsia="Times New Roman" w:hAnsi="Times New Roman" w:cs="Times New Roman"/>
          <w:sz w:val="24"/>
          <w:szCs w:val="24"/>
        </w:rPr>
      </w:pPr>
    </w:p>
    <w:sectPr w:rsidR="003F3D67">
      <w:headerReference w:type="even" r:id="rId8"/>
      <w:headerReference w:type="default" r:id="rId9"/>
      <w:footerReference w:type="even" r:id="rId10"/>
      <w:footerReference w:type="default" r:id="rId11"/>
      <w:headerReference w:type="first" r:id="rId12"/>
      <w:footerReference w:type="first" r:id="rId13"/>
      <w:pgSz w:w="20160" w:h="12240" w:orient="landscape"/>
      <w:pgMar w:top="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579F" w14:textId="77777777" w:rsidR="005D36E0" w:rsidRDefault="005D36E0">
      <w:pPr>
        <w:spacing w:after="0" w:line="240" w:lineRule="auto"/>
      </w:pPr>
      <w:r>
        <w:separator/>
      </w:r>
    </w:p>
  </w:endnote>
  <w:endnote w:type="continuationSeparator" w:id="0">
    <w:p w14:paraId="54177639" w14:textId="77777777" w:rsidR="005D36E0" w:rsidRDefault="005D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2B5" w14:textId="77777777" w:rsidR="003F3D67" w:rsidRDefault="003F3D6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4596" w14:textId="4A200EBE" w:rsidR="003F3D67" w:rsidRDefault="008B7B0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Please turn over for more opportunities to volunteer.  Thank you. </w:t>
    </w:r>
    <w:r w:rsidR="00B643BC">
      <w:rPr>
        <w:rFonts w:ascii="Times New Roman" w:eastAsia="Times New Roman" w:hAnsi="Times New Roman" w:cs="Times New Roman"/>
        <w:color w:val="000000"/>
      </w:rPr>
      <w:t>11/29/2023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78D7" w14:textId="77777777" w:rsidR="003F3D67" w:rsidRDefault="003F3D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0B37" w14:textId="77777777" w:rsidR="005D36E0" w:rsidRDefault="005D36E0">
      <w:pPr>
        <w:spacing w:after="0" w:line="240" w:lineRule="auto"/>
      </w:pPr>
      <w:r>
        <w:separator/>
      </w:r>
    </w:p>
  </w:footnote>
  <w:footnote w:type="continuationSeparator" w:id="0">
    <w:p w14:paraId="06060BD8" w14:textId="77777777" w:rsidR="005D36E0" w:rsidRDefault="005D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DCD0" w14:textId="77777777" w:rsidR="003F3D67" w:rsidRDefault="003F3D6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149C" w14:textId="77777777" w:rsidR="003F3D67" w:rsidRDefault="003F3D6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D4A5" w14:textId="77777777" w:rsidR="003F3D67" w:rsidRDefault="003F3D6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67"/>
    <w:rsid w:val="0012388E"/>
    <w:rsid w:val="00127E97"/>
    <w:rsid w:val="00254B4D"/>
    <w:rsid w:val="003F3D67"/>
    <w:rsid w:val="00580264"/>
    <w:rsid w:val="005D36E0"/>
    <w:rsid w:val="0060417B"/>
    <w:rsid w:val="006A1938"/>
    <w:rsid w:val="007A3587"/>
    <w:rsid w:val="007B4CA7"/>
    <w:rsid w:val="00817578"/>
    <w:rsid w:val="008A7EB0"/>
    <w:rsid w:val="008B7B0E"/>
    <w:rsid w:val="00976356"/>
    <w:rsid w:val="00B643BC"/>
    <w:rsid w:val="00BA46FE"/>
    <w:rsid w:val="00D94F51"/>
    <w:rsid w:val="00EB6761"/>
    <w:rsid w:val="00F231E7"/>
    <w:rsid w:val="00F6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40FA"/>
  <w15:docId w15:val="{72DFE1B9-CC3C-4FC0-8480-4A30DF0D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C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2157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5791"/>
    <w:rPr>
      <w:rFonts w:ascii="Times New Roman" w:eastAsia="Times New Roman" w:hAnsi="Times New Roman" w:cs="Times New Roman"/>
      <w:b/>
      <w:bCs/>
      <w:sz w:val="27"/>
      <w:szCs w:val="27"/>
    </w:rPr>
  </w:style>
  <w:style w:type="character" w:customStyle="1" w:styleId="gd">
    <w:name w:val="gd"/>
    <w:basedOn w:val="DefaultParagraphFont"/>
    <w:rsid w:val="00215791"/>
  </w:style>
  <w:style w:type="character" w:customStyle="1" w:styleId="g3">
    <w:name w:val="g3"/>
    <w:basedOn w:val="DefaultParagraphFont"/>
    <w:rsid w:val="00215791"/>
  </w:style>
  <w:style w:type="character" w:customStyle="1" w:styleId="hb">
    <w:name w:val="hb"/>
    <w:basedOn w:val="DefaultParagraphFont"/>
    <w:rsid w:val="00215791"/>
  </w:style>
  <w:style w:type="character" w:customStyle="1" w:styleId="g2">
    <w:name w:val="g2"/>
    <w:basedOn w:val="DefaultParagraphFont"/>
    <w:rsid w:val="00215791"/>
  </w:style>
  <w:style w:type="table" w:styleId="TableGrid">
    <w:name w:val="Table Grid"/>
    <w:basedOn w:val="TableNormal"/>
    <w:uiPriority w:val="39"/>
    <w:rsid w:val="00773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621F56"/>
  </w:style>
  <w:style w:type="character" w:customStyle="1" w:styleId="Heading2Char">
    <w:name w:val="Heading 2 Char"/>
    <w:basedOn w:val="DefaultParagraphFont"/>
    <w:link w:val="Heading2"/>
    <w:uiPriority w:val="9"/>
    <w:semiHidden/>
    <w:rsid w:val="000A5E7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84C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2F1D"/>
    <w:pPr>
      <w:ind w:left="720"/>
      <w:contextualSpacing/>
    </w:pPr>
  </w:style>
  <w:style w:type="character" w:styleId="Hyperlink">
    <w:name w:val="Hyperlink"/>
    <w:basedOn w:val="DefaultParagraphFont"/>
    <w:uiPriority w:val="99"/>
    <w:unhideWhenUsed/>
    <w:rsid w:val="009E45B6"/>
    <w:rPr>
      <w:color w:val="0563C1" w:themeColor="hyperlink"/>
      <w:u w:val="single"/>
    </w:rPr>
  </w:style>
  <w:style w:type="character" w:customStyle="1" w:styleId="UnresolvedMention1">
    <w:name w:val="Unresolved Mention1"/>
    <w:basedOn w:val="DefaultParagraphFont"/>
    <w:uiPriority w:val="99"/>
    <w:semiHidden/>
    <w:unhideWhenUsed/>
    <w:rsid w:val="009E45B6"/>
    <w:rPr>
      <w:color w:val="605E5C"/>
      <w:shd w:val="clear" w:color="auto" w:fill="E1DFDD"/>
    </w:rPr>
  </w:style>
  <w:style w:type="paragraph" w:styleId="BalloonText">
    <w:name w:val="Balloon Text"/>
    <w:basedOn w:val="Normal"/>
    <w:link w:val="BalloonTextChar"/>
    <w:uiPriority w:val="99"/>
    <w:semiHidden/>
    <w:unhideWhenUsed/>
    <w:rsid w:val="00A2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C0"/>
    <w:rPr>
      <w:rFonts w:ascii="Segoe UI" w:hAnsi="Segoe UI" w:cs="Segoe UI"/>
      <w:sz w:val="18"/>
      <w:szCs w:val="18"/>
    </w:rPr>
  </w:style>
  <w:style w:type="paragraph" w:styleId="Revision">
    <w:name w:val="Revision"/>
    <w:hidden/>
    <w:uiPriority w:val="99"/>
    <w:semiHidden/>
    <w:rsid w:val="00A81CC8"/>
    <w:pPr>
      <w:spacing w:after="0" w:line="240" w:lineRule="auto"/>
    </w:pPr>
  </w:style>
  <w:style w:type="paragraph" w:styleId="Header">
    <w:name w:val="header"/>
    <w:basedOn w:val="Normal"/>
    <w:link w:val="HeaderChar"/>
    <w:uiPriority w:val="99"/>
    <w:unhideWhenUsed/>
    <w:rsid w:val="00D3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1C8"/>
  </w:style>
  <w:style w:type="paragraph" w:styleId="Footer">
    <w:name w:val="footer"/>
    <w:basedOn w:val="Normal"/>
    <w:link w:val="FooterChar"/>
    <w:uiPriority w:val="99"/>
    <w:unhideWhenUsed/>
    <w:rsid w:val="00D3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1C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nefits@lewisborogov.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A2CBSce5G0heN/5XQrdWTQmuOA==">CgMxLjA4AHIhMWJnM1NrZm5kc3dxWFlJTWJ2WXlFTXpEdlQ1OUR1WmlP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4</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Ciorsdan Conran</dc:creator>
  <cp:lastModifiedBy>Jennifer Caviola</cp:lastModifiedBy>
  <cp:revision>2</cp:revision>
  <dcterms:created xsi:type="dcterms:W3CDTF">2023-12-01T14:21:00Z</dcterms:created>
  <dcterms:modified xsi:type="dcterms:W3CDTF">2023-12-01T14:21:00Z</dcterms:modified>
</cp:coreProperties>
</file>